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wordWrap w:val="0"/>
        <w:ind w:left="5245"/>
        <w:jc w:val="right"/>
        <w:rPr>
          <w:rFonts w:hint="default"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Приложение №</w:t>
      </w:r>
      <w:r>
        <w:rPr>
          <w:rFonts w:hint="default"/>
          <w:color w:val="000000"/>
          <w:sz w:val="28"/>
          <w:szCs w:val="28"/>
          <w:lang w:val="ru-RU"/>
        </w:rPr>
        <w:t xml:space="preserve"> 12</w:t>
      </w:r>
    </w:p>
    <w:p>
      <w:pPr>
        <w:pStyle w:val="4"/>
        <w:shd w:val="clear" w:color="auto" w:fill="FFFFFF"/>
        <w:ind w:left="5245"/>
        <w:jc w:val="center"/>
        <w:rPr>
          <w:rFonts w:hint="default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color w:val="000000"/>
          <w:sz w:val="28"/>
          <w:szCs w:val="28"/>
        </w:rPr>
        <w:t>к приказу №</w:t>
      </w:r>
      <w:r>
        <w:rPr>
          <w:rFonts w:hint="default"/>
          <w:color w:val="000000"/>
          <w:sz w:val="28"/>
          <w:szCs w:val="28"/>
          <w:lang w:val="ru-RU"/>
        </w:rPr>
        <w:t xml:space="preserve">295 </w:t>
      </w:r>
      <w:r>
        <w:rPr>
          <w:color w:val="000000"/>
          <w:sz w:val="28"/>
          <w:szCs w:val="28"/>
          <w:lang w:val="ru-RU"/>
        </w:rPr>
        <w:t>од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от</w:t>
      </w:r>
      <w:r>
        <w:rPr>
          <w:rFonts w:hint="default"/>
          <w:color w:val="000000"/>
          <w:sz w:val="28"/>
          <w:szCs w:val="28"/>
          <w:lang w:val="ru-RU"/>
        </w:rPr>
        <w:t xml:space="preserve"> 31.08.2020г.</w:t>
      </w:r>
    </w:p>
    <w:p>
      <w:pPr>
        <w:jc w:val="both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 работы педагога-психолога (1 – 4-х классов)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МБОУ «СОШ №3» станицы Советской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на   20</w:t>
      </w:r>
      <w:r>
        <w:rPr>
          <w:rFonts w:hint="default"/>
          <w:sz w:val="28"/>
          <w:szCs w:val="28"/>
          <w:lang w:val="ru-RU"/>
        </w:rPr>
        <w:t>20</w:t>
      </w:r>
      <w:r>
        <w:rPr>
          <w:sz w:val="28"/>
          <w:szCs w:val="28"/>
        </w:rPr>
        <w:t>- 20</w:t>
      </w:r>
      <w:r>
        <w:rPr>
          <w:sz w:val="28"/>
          <w:szCs w:val="28"/>
          <w:lang w:val="ru-RU"/>
        </w:rPr>
        <w:t>2</w:t>
      </w:r>
      <w:r>
        <w:rPr>
          <w:rFonts w:hint="default"/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учебный  год</w:t>
      </w:r>
    </w:p>
    <w:p>
      <w:pPr>
        <w:ind w:firstLine="708"/>
      </w:pPr>
      <w:r>
        <w:rPr>
          <w:b/>
        </w:rPr>
        <w:t>Цель</w:t>
      </w:r>
      <w:r>
        <w:t>: обеспечение психологических условий  для охраны здоровья и развития личности обучающихся.</w:t>
      </w:r>
    </w:p>
    <w:p>
      <w:pPr>
        <w:ind w:firstLine="708"/>
      </w:pPr>
      <w:r>
        <w:rPr>
          <w:b/>
        </w:rPr>
        <w:t>Задачи</w:t>
      </w:r>
      <w:r>
        <w:t>:</w:t>
      </w:r>
    </w:p>
    <w:p>
      <w:r>
        <w:t>- оказание помощи учащимся,  в определении своих возможностей исходя из способностей, склонностей, интересов, состояния здоровья;</w:t>
      </w:r>
    </w:p>
    <w:p>
      <w:r>
        <w:t>-формирование ценностей здорового образа жизни, самоценности;</w:t>
      </w:r>
    </w:p>
    <w:p>
      <w:r>
        <w:t>- содействие личностному и интеллектуальному развитию учащихся, на каждом возрастном этапе развития личности;</w:t>
      </w:r>
    </w:p>
    <w:p>
      <w:r>
        <w:t>-профилактика и преодоление отклонений в социальном и психологическом здоровье, а также развитии учащихся.</w:t>
      </w:r>
    </w:p>
    <w:tbl>
      <w:tblPr>
        <w:tblStyle w:val="3"/>
        <w:tblW w:w="151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5305"/>
        <w:gridCol w:w="4670"/>
        <w:gridCol w:w="2268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Основные направления деятельности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Планируемые мероприятия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0" w:type="dxa"/>
            <w:gridSpan w:val="5"/>
            <w:shd w:val="clear" w:color="auto" w:fill="auto"/>
          </w:tcPr>
          <w:p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Диагностика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numPr>
                <w:ilvl w:val="0"/>
                <w:numId w:val="1"/>
              </w:numPr>
              <w:tabs>
                <w:tab w:val="left" w:pos="1080"/>
                <w:tab w:val="clear" w:pos="425"/>
              </w:tabs>
              <w:ind w:left="425" w:leftChars="0" w:hanging="425" w:firstLineChars="0"/>
              <w:jc w:val="both"/>
              <w:rPr>
                <w:sz w:val="20"/>
                <w:szCs w:val="20"/>
              </w:rPr>
            </w:pPr>
          </w:p>
        </w:tc>
        <w:tc>
          <w:tcPr>
            <w:tcW w:w="5305" w:type="dxa"/>
            <w:shd w:val="clear" w:color="auto" w:fill="auto"/>
            <w:vAlign w:val="top"/>
          </w:tcPr>
          <w:p>
            <w:pPr>
              <w:rPr>
                <w:b/>
                <w:lang w:val="ru-RU"/>
              </w:rPr>
            </w:pPr>
            <w:r>
              <w:t>Диагностика  адаптации первоклассников к  школе</w:t>
            </w:r>
          </w:p>
        </w:tc>
        <w:tc>
          <w:tcPr>
            <w:tcW w:w="4670" w:type="dxa"/>
            <w:shd w:val="clear" w:color="auto" w:fill="auto"/>
            <w:vAlign w:val="top"/>
          </w:tcPr>
          <w:p>
            <w:pPr>
              <w:rPr>
                <w:sz w:val="20"/>
                <w:szCs w:val="20"/>
              </w:rPr>
            </w:pPr>
            <w:r>
              <w:t xml:space="preserve"> Психологический анализ особенностей адаптации</w:t>
            </w:r>
          </w:p>
        </w:tc>
        <w:tc>
          <w:tcPr>
            <w:tcW w:w="2268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Вводная диагностика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Повторная диагностика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numPr>
                <w:ilvl w:val="0"/>
                <w:numId w:val="1"/>
              </w:numPr>
              <w:tabs>
                <w:tab w:val="left" w:pos="1080"/>
                <w:tab w:val="clear" w:pos="425"/>
              </w:tabs>
              <w:ind w:left="425" w:leftChars="0" w:hanging="425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05" w:type="dxa"/>
            <w:shd w:val="clear" w:color="auto" w:fill="auto"/>
            <w:vAlign w:val="top"/>
          </w:tcPr>
          <w:p>
            <w:r>
              <w:t>Диагностика  готовности четвероклассников к  обучению в  среднем  звене</w:t>
            </w:r>
          </w:p>
        </w:tc>
        <w:tc>
          <w:tcPr>
            <w:tcW w:w="4670" w:type="dxa"/>
            <w:shd w:val="clear" w:color="auto" w:fill="auto"/>
            <w:vAlign w:val="top"/>
          </w:tcPr>
          <w:p>
            <w:r>
              <w:t>Групповые диагностические занятия и классные часы</w:t>
            </w:r>
            <w:bookmarkStart w:id="0" w:name="_GoBack"/>
            <w:bookmarkEnd w:id="0"/>
          </w:p>
          <w:p>
            <w:pPr>
              <w:tabs>
                <w:tab w:val="left" w:pos="1080"/>
              </w:tabs>
              <w:ind w:firstLine="709" w:firstLineChars="0"/>
              <w:jc w:val="both"/>
            </w:pPr>
          </w:p>
        </w:tc>
        <w:tc>
          <w:tcPr>
            <w:tcW w:w="2268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numPr>
                <w:ilvl w:val="0"/>
                <w:numId w:val="1"/>
              </w:numPr>
              <w:tabs>
                <w:tab w:val="left" w:pos="1080"/>
                <w:tab w:val="clear" w:pos="425"/>
              </w:tabs>
              <w:ind w:left="425" w:leftChars="0" w:hanging="425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05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t>Индивидуальная диагностика  в рамках ПМПк</w:t>
            </w:r>
          </w:p>
        </w:tc>
        <w:tc>
          <w:tcPr>
            <w:tcW w:w="4670" w:type="dxa"/>
            <w:shd w:val="clear" w:color="auto" w:fill="auto"/>
            <w:vAlign w:val="top"/>
          </w:tcPr>
          <w:p>
            <w:pPr>
              <w:rPr>
                <w:sz w:val="20"/>
                <w:szCs w:val="20"/>
              </w:rPr>
            </w:pPr>
            <w:r>
              <w:t>Индивидуальные диагностические занятия</w:t>
            </w:r>
          </w:p>
        </w:tc>
        <w:tc>
          <w:tcPr>
            <w:tcW w:w="2268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numPr>
                <w:ilvl w:val="0"/>
                <w:numId w:val="1"/>
              </w:numPr>
              <w:tabs>
                <w:tab w:val="left" w:pos="1080"/>
                <w:tab w:val="clear" w:pos="425"/>
              </w:tabs>
              <w:ind w:left="425" w:leftChars="0" w:hanging="425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05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</w:pPr>
            <w:r>
              <w:t>Диагностическая работа с уч-ся, имеющ</w:t>
            </w:r>
            <w:r>
              <w:rPr>
                <w:lang w:val="ru-RU"/>
              </w:rPr>
              <w:t>ими</w:t>
            </w:r>
            <w:r>
              <w:t xml:space="preserve"> повышенный уровень  учебной мотивации по запросу</w:t>
            </w:r>
          </w:p>
        </w:tc>
        <w:tc>
          <w:tcPr>
            <w:tcW w:w="4670" w:type="dxa"/>
            <w:shd w:val="clear" w:color="auto" w:fill="auto"/>
            <w:vAlign w:val="top"/>
          </w:tcPr>
          <w:p>
            <w:r>
              <w:t>Групповые диагностические занятия с учащимися 1-4-х классов</w:t>
            </w:r>
          </w:p>
        </w:tc>
        <w:tc>
          <w:tcPr>
            <w:tcW w:w="2268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Март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numPr>
                <w:ilvl w:val="0"/>
                <w:numId w:val="1"/>
              </w:numPr>
              <w:tabs>
                <w:tab w:val="left" w:pos="1080"/>
                <w:tab w:val="clear" w:pos="425"/>
              </w:tabs>
              <w:ind w:left="425" w:leftChars="0" w:hanging="425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05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t>Индивидуальная  диагностика будущих первоклассников  по запросу</w:t>
            </w:r>
          </w:p>
        </w:tc>
        <w:tc>
          <w:tcPr>
            <w:tcW w:w="4670" w:type="dxa"/>
            <w:shd w:val="clear" w:color="auto" w:fill="auto"/>
            <w:vAlign w:val="top"/>
          </w:tcPr>
          <w:p>
            <w:r>
              <w:t>Индивидуальные диагностические занятия</w:t>
            </w:r>
          </w:p>
        </w:tc>
        <w:tc>
          <w:tcPr>
            <w:tcW w:w="2268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Февраль, 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май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67" w:type="dxa"/>
            <w:shd w:val="clear" w:color="auto" w:fill="auto"/>
          </w:tcPr>
          <w:p>
            <w:pPr>
              <w:numPr>
                <w:ilvl w:val="0"/>
                <w:numId w:val="1"/>
              </w:numPr>
              <w:tabs>
                <w:tab w:val="left" w:pos="1080"/>
                <w:tab w:val="clear" w:pos="425"/>
              </w:tabs>
              <w:ind w:left="425" w:leftChars="0" w:hanging="425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305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t>Индивидуальная диагностика учащихся 1-4-х классов по запросу</w:t>
            </w:r>
          </w:p>
        </w:tc>
        <w:tc>
          <w:tcPr>
            <w:tcW w:w="4670" w:type="dxa"/>
            <w:shd w:val="clear" w:color="auto" w:fill="auto"/>
            <w:vAlign w:val="top"/>
          </w:tcPr>
          <w:p>
            <w:r>
              <w:t>Индивидуальные диагностические занятия</w:t>
            </w:r>
          </w:p>
        </w:tc>
        <w:tc>
          <w:tcPr>
            <w:tcW w:w="2268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numPr>
                <w:ilvl w:val="0"/>
                <w:numId w:val="1"/>
              </w:numPr>
              <w:tabs>
                <w:tab w:val="left" w:pos="1080"/>
                <w:tab w:val="clear" w:pos="425"/>
              </w:tabs>
              <w:ind w:left="425" w:leftChars="0" w:hanging="425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305" w:type="dxa"/>
            <w:shd w:val="clear" w:color="auto" w:fill="auto"/>
            <w:vAlign w:val="top"/>
          </w:tcPr>
          <w:p>
            <w:r>
              <w:t>Профилактика суицидального поведения детей и подростков</w:t>
            </w:r>
          </w:p>
        </w:tc>
        <w:tc>
          <w:tcPr>
            <w:tcW w:w="4670" w:type="dxa"/>
            <w:shd w:val="clear" w:color="auto" w:fill="auto"/>
            <w:vAlign w:val="top"/>
          </w:tcPr>
          <w:p>
            <w:r>
              <w:t>Психологический анализ особенностей поведения школьников</w:t>
            </w:r>
          </w:p>
        </w:tc>
        <w:tc>
          <w:tcPr>
            <w:tcW w:w="2268" w:type="dxa"/>
            <w:shd w:val="clear" w:color="auto" w:fill="auto"/>
            <w:vAlign w:val="top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Октябрь, апрель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Конец </w:t>
            </w:r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sz w:val="20"/>
                <w:szCs w:val="20"/>
                <w:lang w:val="ru-RU"/>
              </w:rPr>
              <w:t>четверти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Конец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  <w:lang w:val="ru-RU"/>
              </w:rPr>
              <w:t xml:space="preserve"> четверти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numPr>
                <w:ilvl w:val="0"/>
                <w:numId w:val="1"/>
              </w:numPr>
              <w:tabs>
                <w:tab w:val="left" w:pos="1080"/>
                <w:tab w:val="clear" w:pos="425"/>
              </w:tabs>
              <w:ind w:left="425" w:leftChars="0" w:hanging="425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305" w:type="dxa"/>
            <w:shd w:val="clear" w:color="auto" w:fill="auto"/>
          </w:tcPr>
          <w:p>
            <w:r>
              <w:t>Индивидуальная  и групповая диагностика с уч-ся находящимися под опекой,  «группы риска»</w:t>
            </w:r>
          </w:p>
          <w:p>
            <w:r>
              <w:t xml:space="preserve">( по запросу) </w:t>
            </w:r>
          </w:p>
        </w:tc>
        <w:tc>
          <w:tcPr>
            <w:tcW w:w="4670" w:type="dxa"/>
            <w:shd w:val="clear" w:color="auto" w:fill="auto"/>
          </w:tcPr>
          <w:p>
            <w:r>
              <w:t>Анкетирование , беседы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0" w:type="dxa"/>
            <w:gridSpan w:val="5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Развивающая и коррекционная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05" w:type="dxa"/>
            <w:shd w:val="clear" w:color="auto" w:fill="auto"/>
          </w:tcPr>
          <w:p>
            <w:pPr>
              <w:rPr>
                <w:lang w:val="ru-RU"/>
              </w:rPr>
            </w:pPr>
            <w:r>
              <w:t xml:space="preserve">Развивающие занятия в </w:t>
            </w:r>
            <w:r>
              <w:rPr>
                <w:lang w:val="ru-RU"/>
              </w:rPr>
              <w:t>классах КРО</w:t>
            </w:r>
          </w:p>
          <w:p>
            <w:r>
              <w:t>(1-4 классы)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</w:pPr>
            <w:r>
              <w:t>Групповые коррекционно-развивающие  занятия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Сентябр</w:t>
            </w:r>
            <w:r>
              <w:rPr>
                <w:sz w:val="20"/>
                <w:szCs w:val="20"/>
                <w:lang w:val="ru-RU"/>
              </w:rPr>
              <w:t>ь-декабрь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Январь-май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1ж, </w:t>
            </w:r>
            <w:r>
              <w:rPr>
                <w:sz w:val="20"/>
                <w:szCs w:val="20"/>
                <w:lang w:val="ru-RU"/>
              </w:rPr>
              <w:t>1з, 1и</w:t>
            </w:r>
          </w:p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2е, </w:t>
            </w:r>
            <w:r>
              <w:rPr>
                <w:rFonts w:hint="default"/>
                <w:sz w:val="20"/>
                <w:szCs w:val="20"/>
                <w:lang w:val="ru-RU"/>
              </w:rPr>
              <w:t>2ж</w:t>
            </w:r>
            <w:r>
              <w:rPr>
                <w:sz w:val="20"/>
                <w:szCs w:val="20"/>
                <w:lang w:val="ru-RU"/>
              </w:rPr>
              <w:t>,</w:t>
            </w:r>
            <w:r>
              <w:rPr>
                <w:rFonts w:hint="default"/>
                <w:sz w:val="20"/>
                <w:szCs w:val="20"/>
                <w:lang w:val="ru-RU"/>
              </w:rPr>
              <w:t>3д,</w:t>
            </w:r>
            <w:r>
              <w:rPr>
                <w:sz w:val="20"/>
                <w:szCs w:val="20"/>
                <w:lang w:val="ru-RU"/>
              </w:rPr>
              <w:t xml:space="preserve"> 4е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0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t xml:space="preserve">Коррекционные и развивающие занятия с подопечными детьми, учащимися «группы риска» и ОВЗ 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</w:pPr>
            <w:r>
              <w:t>Индивидуальные коррекционно-развивающие  занятия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05" w:type="dxa"/>
            <w:shd w:val="clear" w:color="auto" w:fill="auto"/>
          </w:tcPr>
          <w:p>
            <w:r>
              <w:t>Занятия  с  учащимися  1-4 классов  по результатам диагностики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</w:pPr>
            <w:r>
              <w:t>Индивидуальные коррекционно-развивающие  занятия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b/>
              </w:rPr>
            </w:pPr>
            <w:r>
              <w:rPr>
                <w:b/>
              </w:rPr>
              <w:t>Консультирование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t>Консультации  для  учителей и родителей  1-х, 4-х, классов   по результатам диагностики и запросу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</w:pPr>
            <w:r>
              <w:t>Индивидуальные консультации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</w:pPr>
            <w:r>
              <w:t>Консультации  для  родителей, классных руководителей, учащихся   «группы  риска», детей с ОВЗ и под опекой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t>Индивидуальные консультации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</w:pPr>
            <w:r>
              <w:t>Консультации для родителей учащихся представленных  на ПМПк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t>Индивидуальные консультации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0" w:type="dxa"/>
            <w:gridSpan w:val="5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Профилактическая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</w:pPr>
            <w:r>
              <w:t>Психопрофилактическая работа с родителями учащихся 1-4-х классов</w:t>
            </w:r>
          </w:p>
          <w:p>
            <w:pPr>
              <w:tabs>
                <w:tab w:val="left" w:pos="1080"/>
              </w:tabs>
              <w:jc w:val="both"/>
            </w:pP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</w:pPr>
            <w:r>
              <w:t>Родительские собрания по запросу, лектории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Программа Министерства Образования </w:t>
            </w:r>
            <w:r>
              <w:t>«</w:t>
            </w:r>
            <w:r>
              <w:rPr>
                <w:lang w:val="ru-RU"/>
              </w:rPr>
              <w:t>Обучение жизненно важным навыкам</w:t>
            </w:r>
            <w:r>
              <w:t>»</w:t>
            </w:r>
            <w:r>
              <w:rPr>
                <w:lang w:val="ru-RU"/>
              </w:rPr>
              <w:t xml:space="preserve">  Авторы: Н.П.Майорова,  Е.Е.Чепурных, С.М.Шурухт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</w:pPr>
            <w:r>
              <w:t>Групповые профилактические занятия и классные часы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Классные часы в начальной школе по расписанию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b/>
              </w:rPr>
            </w:pPr>
            <w:r>
              <w:t xml:space="preserve">Часы общения педагога-психолога с учащимися </w:t>
            </w:r>
          </w:p>
        </w:tc>
        <w:tc>
          <w:tcPr>
            <w:tcW w:w="4670" w:type="dxa"/>
            <w:shd w:val="clear" w:color="auto" w:fill="auto"/>
          </w:tcPr>
          <w:p>
            <w:r>
              <w:t>Психологические игры, тренинги, беседы,</w:t>
            </w:r>
          </w:p>
          <w:p>
            <w:r>
              <w:t>классные часы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  <w:lang w:val="ru-RU"/>
              </w:rPr>
            </w:pPr>
            <w:r>
              <w:t xml:space="preserve">Профилактика суицидального поведения </w:t>
            </w:r>
            <w:r>
              <w:rPr>
                <w:lang w:val="ru-RU"/>
              </w:rPr>
              <w:t>учащихся 1-4-х классов</w:t>
            </w:r>
          </w:p>
        </w:tc>
        <w:tc>
          <w:tcPr>
            <w:tcW w:w="4670" w:type="dxa"/>
            <w:shd w:val="clear" w:color="auto" w:fill="auto"/>
          </w:tcPr>
          <w:p>
            <w:r>
              <w:t>Психологические занятия, игры, тренинги, беседы, классные часы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Ноябрь, апрель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0" w:type="dxa"/>
            <w:gridSpan w:val="5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Просветительская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</w:pPr>
            <w:r>
              <w:t>Просветительская работа с родителями учащихся 1-4-х классов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  <w:rPr>
                <w:lang w:val="ru-RU"/>
              </w:rPr>
            </w:pPr>
            <w:r>
              <w:t>Родительские собрания по запросу</w:t>
            </w:r>
            <w:r>
              <w:rPr>
                <w:lang w:val="ru-RU"/>
              </w:rPr>
              <w:t>, родительские лектории, индивидуальные консультации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5120" w:type="dxa"/>
            <w:gridSpan w:val="5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b/>
              </w:rPr>
              <w:t>Организационно-методическая</w:t>
            </w:r>
            <w:r>
              <w:rPr>
                <w:rFonts w:hint="default"/>
                <w:b/>
                <w:lang w:val="ru-RU"/>
              </w:rPr>
              <w:t xml:space="preserve">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05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t>Подготовка к лекциям, семинарам, практическим занятиям, консультациям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</w:pP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05" w:type="dxa"/>
            <w:shd w:val="clear" w:color="auto" w:fill="auto"/>
          </w:tcPr>
          <w:p>
            <w:r>
              <w:t>Корректировка и составление коррекционных программ для учащихся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</w:pP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05" w:type="dxa"/>
            <w:shd w:val="clear" w:color="auto" w:fill="auto"/>
          </w:tcPr>
          <w:p>
            <w:r>
              <w:t>Участие в заседаниях МО, совещаниях, педсоветах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</w:pP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05" w:type="dxa"/>
            <w:shd w:val="clear" w:color="auto" w:fill="auto"/>
          </w:tcPr>
          <w:p>
            <w:r>
              <w:t xml:space="preserve">Обработка, анализ, обобщение результатов деятельности, интерпретация полученных данных 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</w:pP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305" w:type="dxa"/>
            <w:shd w:val="clear" w:color="auto" w:fill="auto"/>
          </w:tcPr>
          <w:p>
            <w:r>
              <w:t>Заполнение отчетной документации</w:t>
            </w:r>
          </w:p>
        </w:tc>
        <w:tc>
          <w:tcPr>
            <w:tcW w:w="4670" w:type="dxa"/>
            <w:shd w:val="clear" w:color="auto" w:fill="auto"/>
          </w:tcPr>
          <w:p>
            <w:pPr>
              <w:tabs>
                <w:tab w:val="left" w:pos="1080"/>
              </w:tabs>
            </w:pP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305" w:type="dxa"/>
            <w:shd w:val="clear" w:color="auto" w:fill="auto"/>
          </w:tcPr>
          <w:p>
            <w:r>
              <w:t xml:space="preserve">Повышение психологических знаний </w:t>
            </w:r>
          </w:p>
        </w:tc>
        <w:tc>
          <w:tcPr>
            <w:tcW w:w="4670" w:type="dxa"/>
            <w:shd w:val="clear" w:color="auto" w:fill="auto"/>
          </w:tcPr>
          <w:p>
            <w:r>
              <w:t>Семинары, обмен опытом с коллегами,</w:t>
            </w:r>
          </w:p>
          <w:p>
            <w:r>
              <w:t>курсы ,изучение специальной литературы</w:t>
            </w:r>
          </w:p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305" w:type="dxa"/>
            <w:shd w:val="clear" w:color="auto" w:fill="auto"/>
          </w:tcPr>
          <w:p>
            <w:r>
              <w:t>Участие в семинарах и МО педагогов-психологов</w:t>
            </w:r>
          </w:p>
        </w:tc>
        <w:tc>
          <w:tcPr>
            <w:tcW w:w="4670" w:type="dxa"/>
            <w:shd w:val="clear" w:color="auto" w:fill="auto"/>
          </w:tcPr>
          <w:p/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shd w:val="clear" w:color="auto" w:fill="auto"/>
          </w:tcPr>
          <w:p>
            <w:pPr>
              <w:tabs>
                <w:tab w:val="left" w:pos="1080"/>
              </w:tabs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305" w:type="dxa"/>
            <w:shd w:val="clear" w:color="auto" w:fill="auto"/>
          </w:tcPr>
          <w:p>
            <w:r>
              <w:t>Посещение курсов повышения квалификации по ФГОС</w:t>
            </w:r>
          </w:p>
        </w:tc>
        <w:tc>
          <w:tcPr>
            <w:tcW w:w="4670" w:type="dxa"/>
            <w:shd w:val="clear" w:color="auto" w:fill="auto"/>
          </w:tcPr>
          <w:p/>
        </w:tc>
        <w:tc>
          <w:tcPr>
            <w:tcW w:w="2268" w:type="dxa"/>
            <w:shd w:val="clear" w:color="auto" w:fill="auto"/>
          </w:tcPr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tabs>
                <w:tab w:val="left" w:pos="1080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>
      <w:pPr>
        <w:rPr>
          <w:b/>
        </w:rPr>
      </w:pPr>
    </w:p>
    <w:p>
      <w:pPr>
        <w:jc w:val="right"/>
        <w:rPr>
          <w:b/>
        </w:rPr>
      </w:pPr>
    </w:p>
    <w:p>
      <w:pPr>
        <w:jc w:val="right"/>
        <w:rPr>
          <w:b/>
        </w:rPr>
      </w:pPr>
    </w:p>
    <w:p>
      <w:pPr>
        <w:jc w:val="right"/>
        <w:rPr>
          <w:b/>
        </w:rPr>
      </w:pPr>
    </w:p>
    <w:p>
      <w:pPr>
        <w:jc w:val="right"/>
        <w:rPr>
          <w:b/>
        </w:rPr>
      </w:pPr>
    </w:p>
    <w:p>
      <w:pPr>
        <w:jc w:val="right"/>
        <w:rPr>
          <w:b/>
        </w:rPr>
      </w:pPr>
    </w:p>
    <w:p>
      <w:r>
        <w:t xml:space="preserve">     Педагог- психолог МБОУ «СОШ №3»</w:t>
      </w:r>
    </w:p>
    <w:p>
      <w:pPr>
        <w:rPr>
          <w:lang w:val="ru-RU"/>
        </w:rPr>
      </w:pPr>
      <w:r>
        <w:t xml:space="preserve">     станицы Советской                                                                                                         </w:t>
      </w:r>
      <w:r>
        <w:rPr>
          <w:lang w:val="ru-RU"/>
        </w:rPr>
        <w:t>Лебедь Ю.Г.</w:t>
      </w:r>
    </w:p>
    <w:p>
      <w:pPr>
        <w:jc w:val="right"/>
        <w:rPr>
          <w:b/>
        </w:rPr>
      </w:pPr>
    </w:p>
    <w:p/>
    <w:sectPr>
      <w:pgSz w:w="16838" w:h="11906" w:orient="landscape"/>
      <w:pgMar w:top="709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8B67C"/>
    <w:multiLevelType w:val="singleLevel"/>
    <w:tmpl w:val="3578B67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81F"/>
    <w:rsid w:val="000056A6"/>
    <w:rsid w:val="000561DA"/>
    <w:rsid w:val="000760F2"/>
    <w:rsid w:val="00090F62"/>
    <w:rsid w:val="000977D5"/>
    <w:rsid w:val="000A6D67"/>
    <w:rsid w:val="000C5DFD"/>
    <w:rsid w:val="000E2858"/>
    <w:rsid w:val="001114CB"/>
    <w:rsid w:val="00132674"/>
    <w:rsid w:val="00133000"/>
    <w:rsid w:val="00143D91"/>
    <w:rsid w:val="00144E26"/>
    <w:rsid w:val="0016512F"/>
    <w:rsid w:val="00183A15"/>
    <w:rsid w:val="00186634"/>
    <w:rsid w:val="00196350"/>
    <w:rsid w:val="001B3216"/>
    <w:rsid w:val="001F107A"/>
    <w:rsid w:val="001F1EF8"/>
    <w:rsid w:val="00205DB2"/>
    <w:rsid w:val="00275484"/>
    <w:rsid w:val="00282D63"/>
    <w:rsid w:val="002A3144"/>
    <w:rsid w:val="002A417D"/>
    <w:rsid w:val="002B39EA"/>
    <w:rsid w:val="002D39CF"/>
    <w:rsid w:val="002D4743"/>
    <w:rsid w:val="002D5CFD"/>
    <w:rsid w:val="002D6AEA"/>
    <w:rsid w:val="00303D00"/>
    <w:rsid w:val="003246D2"/>
    <w:rsid w:val="003278EA"/>
    <w:rsid w:val="003562C0"/>
    <w:rsid w:val="0037536D"/>
    <w:rsid w:val="00377225"/>
    <w:rsid w:val="0038017C"/>
    <w:rsid w:val="0038588F"/>
    <w:rsid w:val="003C56ED"/>
    <w:rsid w:val="00425784"/>
    <w:rsid w:val="0045524F"/>
    <w:rsid w:val="00471FCA"/>
    <w:rsid w:val="004A7591"/>
    <w:rsid w:val="004F58AB"/>
    <w:rsid w:val="004F602C"/>
    <w:rsid w:val="004F6638"/>
    <w:rsid w:val="0050214F"/>
    <w:rsid w:val="0050552E"/>
    <w:rsid w:val="00512C24"/>
    <w:rsid w:val="00526588"/>
    <w:rsid w:val="005407A9"/>
    <w:rsid w:val="0054176B"/>
    <w:rsid w:val="0054512A"/>
    <w:rsid w:val="00587AA8"/>
    <w:rsid w:val="005A581F"/>
    <w:rsid w:val="005B08B3"/>
    <w:rsid w:val="005B0FBE"/>
    <w:rsid w:val="005B3E0B"/>
    <w:rsid w:val="00600D91"/>
    <w:rsid w:val="00607368"/>
    <w:rsid w:val="0062118C"/>
    <w:rsid w:val="0066506D"/>
    <w:rsid w:val="006A27A3"/>
    <w:rsid w:val="006C6D69"/>
    <w:rsid w:val="006D5DCF"/>
    <w:rsid w:val="00703619"/>
    <w:rsid w:val="00717EC1"/>
    <w:rsid w:val="007852C9"/>
    <w:rsid w:val="007A5B6F"/>
    <w:rsid w:val="007A69AB"/>
    <w:rsid w:val="007A7CF3"/>
    <w:rsid w:val="007E44BB"/>
    <w:rsid w:val="0084774A"/>
    <w:rsid w:val="00860E5C"/>
    <w:rsid w:val="008716EE"/>
    <w:rsid w:val="008B6201"/>
    <w:rsid w:val="008F283F"/>
    <w:rsid w:val="008F3F82"/>
    <w:rsid w:val="00922AA0"/>
    <w:rsid w:val="00957640"/>
    <w:rsid w:val="00962D08"/>
    <w:rsid w:val="0098573F"/>
    <w:rsid w:val="009C12FE"/>
    <w:rsid w:val="009C3790"/>
    <w:rsid w:val="00A15DE4"/>
    <w:rsid w:val="00A166CE"/>
    <w:rsid w:val="00A217B3"/>
    <w:rsid w:val="00A24572"/>
    <w:rsid w:val="00A346E4"/>
    <w:rsid w:val="00A54472"/>
    <w:rsid w:val="00A570CD"/>
    <w:rsid w:val="00A57DF4"/>
    <w:rsid w:val="00A72684"/>
    <w:rsid w:val="00AF0F3F"/>
    <w:rsid w:val="00B34E0F"/>
    <w:rsid w:val="00B3668C"/>
    <w:rsid w:val="00B63B3E"/>
    <w:rsid w:val="00B8254A"/>
    <w:rsid w:val="00BC2953"/>
    <w:rsid w:val="00BF539F"/>
    <w:rsid w:val="00C10B82"/>
    <w:rsid w:val="00C44786"/>
    <w:rsid w:val="00C57CE1"/>
    <w:rsid w:val="00C57FB0"/>
    <w:rsid w:val="00C623A2"/>
    <w:rsid w:val="00CD04BF"/>
    <w:rsid w:val="00CE4E41"/>
    <w:rsid w:val="00CE68BF"/>
    <w:rsid w:val="00D347EF"/>
    <w:rsid w:val="00D41F1B"/>
    <w:rsid w:val="00D976F4"/>
    <w:rsid w:val="00E01665"/>
    <w:rsid w:val="00E021E9"/>
    <w:rsid w:val="00E03961"/>
    <w:rsid w:val="00E04CD0"/>
    <w:rsid w:val="00EA2F81"/>
    <w:rsid w:val="00EB6BBA"/>
    <w:rsid w:val="00EB760A"/>
    <w:rsid w:val="00EE1F04"/>
    <w:rsid w:val="00F0643E"/>
    <w:rsid w:val="00F14229"/>
    <w:rsid w:val="00F3777B"/>
    <w:rsid w:val="00F42B9A"/>
    <w:rsid w:val="00F93774"/>
    <w:rsid w:val="00FD1028"/>
    <w:rsid w:val="00FD768F"/>
    <w:rsid w:val="00FE5D8B"/>
    <w:rsid w:val="00FE6E0A"/>
    <w:rsid w:val="00FF539F"/>
    <w:rsid w:val="053D0B57"/>
    <w:rsid w:val="1FD90DDB"/>
    <w:rsid w:val="25E05F1C"/>
    <w:rsid w:val="309A6E91"/>
    <w:rsid w:val="4A8821AE"/>
    <w:rsid w:val="7EC40F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u w:color="FF000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Базовый"/>
    <w:uiPriority w:val="0"/>
    <w:pPr>
      <w:widowControl w:val="0"/>
      <w:suppressAutoHyphens/>
      <w:spacing w:after="0" w:line="100" w:lineRule="atLeast"/>
    </w:pPr>
    <w:rPr>
      <w:rFonts w:ascii="Times New Roman" w:hAnsi="Times New Roman" w:eastAsia="Times New Roman" w:cs="Times New Roman"/>
      <w:sz w:val="20"/>
      <w:szCs w:val="20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70C572-0958-4EAD-B91E-F669E23807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Reanimator Extreme Edition</Company>
  <Pages>3</Pages>
  <Words>664</Words>
  <Characters>3788</Characters>
  <Lines>31</Lines>
  <Paragraphs>8</Paragraphs>
  <TotalTime>7</TotalTime>
  <ScaleCrop>false</ScaleCrop>
  <LinksUpToDate>false</LinksUpToDate>
  <CharactersWithSpaces>4444</CharactersWithSpaces>
  <Application>WPS Office_11.2.0.8342_F1E327BC-269C-435d-A152-05C5408002CA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2015-09-05T09:17:00Z</dcterms:created>
  <dc:creator>12345</dc:creator>
  <cp:lastModifiedBy>ybese</cp:lastModifiedBy>
  <cp:lastPrinted>2019-09-24T09:19:00Z</cp:lastPrinted>
  <dcterms:modified xsi:type="dcterms:W3CDTF">2020-10-23T10:43:02Z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